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bCs/>
          <w:sz w:val="32"/>
          <w:szCs w:val="28"/>
        </w:rPr>
        <w:t xml:space="preserve">Triple-S Salud </w:t>
      </w:r>
      <w:r>
        <w:rPr>
          <w:rFonts w:ascii="Arial Narrow" w:hAnsi="Arial Narrow" w:cs="Arial"/>
          <w:b/>
          <w:bCs/>
          <w:sz w:val="32"/>
          <w:szCs w:val="28"/>
        </w:rPr>
        <w:t>P</w:t>
      </w:r>
      <w:r>
        <w:rPr>
          <w:rFonts w:ascii="Arial Narrow" w:hAnsi="Arial Narrow" w:cs="Arial"/>
          <w:b/>
          <w:bCs/>
          <w:sz w:val="32"/>
          <w:szCs w:val="28"/>
        </w:rPr>
        <w:t>rimas 201</w:t>
      </w:r>
      <w:r>
        <w:rPr>
          <w:rFonts w:ascii="Arial Narrow" w:hAnsi="Arial Narrow" w:cs="Arial"/>
          <w:b/>
          <w:bCs/>
          <w:sz w:val="32"/>
          <w:szCs w:val="28"/>
        </w:rPr>
        <w:t>8</w:t>
      </w:r>
      <w:r>
        <w:rPr>
          <w:rStyle w:val="FootnoteReference"/>
          <w:rFonts w:ascii="Arial Narrow" w:hAnsi="Arial Narrow" w:cs="Arial"/>
          <w:b/>
          <w:bCs/>
          <w:sz w:val="28"/>
          <w:szCs w:val="28"/>
        </w:rPr>
        <w:footnoteReference w:id="1"/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32"/>
          <w:szCs w:val="28"/>
        </w:rPr>
        <w:t xml:space="preserve">ELA </w:t>
      </w:r>
      <w:r>
        <w:rPr>
          <w:rFonts w:ascii="Arial Narrow" w:hAnsi="Arial Narrow" w:cs="Arial"/>
          <w:b/>
          <w:bCs/>
          <w:sz w:val="32"/>
          <w:szCs w:val="28"/>
        </w:rPr>
        <w:t>Rubí</w:t>
      </w:r>
    </w:p>
    <w:p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Primas</w:t>
      </w:r>
      <w:r>
        <w:rPr>
          <w:rFonts w:ascii="Arial Narrow" w:hAnsi="Arial Narrow" w:cs="Arial"/>
          <w:b/>
          <w:bCs/>
          <w:szCs w:val="22"/>
        </w:rPr>
        <w:t xml:space="preserve"> para Empleados y Pensionados Gubernamentales</w:t>
      </w:r>
    </w:p>
    <w:p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sin Medicare A+B o con Parte A solamente</w:t>
      </w:r>
    </w:p>
    <w:p>
      <w:pPr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Certificado en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2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de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enero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de 201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8</w:t>
      </w:r>
    </w:p>
    <w:tbl>
      <w:tblPr>
        <w:tblW w:w="989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40"/>
        <w:gridCol w:w="2949"/>
        <w:gridCol w:w="1349"/>
        <w:gridCol w:w="1552"/>
      </w:tblGrid>
      <w:tr>
        <w:trPr>
          <w:trHeight w:val="772"/>
          <w:jc w:val="center"/>
        </w:trPr>
        <w:tc>
          <w:tcPr>
            <w:tcW w:w="4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Categoría </w:t>
            </w:r>
          </w:p>
        </w:tc>
        <w:tc>
          <w:tcPr>
            <w:tcW w:w="2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Básica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Style w:val="FootnoteReference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+ Dental + Farmacia</w:t>
            </w:r>
            <w:bookmarkStart w:id="0" w:name="_Ref429728803"/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ootnoteReference w:id="2"/>
            </w:r>
            <w:bookmarkEnd w:id="0"/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Cubiertas Opcionales</w:t>
            </w:r>
          </w:p>
        </w:tc>
      </w:tr>
      <w:tr>
        <w:trPr>
          <w:trHeight w:val="772"/>
          <w:jc w:val="center"/>
        </w:trPr>
        <w:tc>
          <w:tcPr>
            <w:tcW w:w="4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Vida</w:t>
            </w:r>
            <w:bookmarkStart w:id="1" w:name="_Ref400100728"/>
            <w:r>
              <w:rPr>
                <w:rStyle w:val="FootnoteReference"/>
                <w:rFonts w:ascii="Arial" w:hAnsi="Arial" w:cs="Arial"/>
                <w:color w:val="000000"/>
                <w:sz w:val="21"/>
                <w:szCs w:val="21"/>
              </w:rPr>
              <w:footnoteReference w:id="3"/>
            </w:r>
            <w:bookmarkEnd w:id="1"/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Cáncer</w:t>
            </w:r>
            <w:r>
              <w:rPr>
                <w:rStyle w:val="FootnoteReference"/>
                <w:rFonts w:ascii="Arial" w:hAnsi="Arial" w:cs="Arial"/>
                <w:color w:val="000000"/>
                <w:sz w:val="21"/>
                <w:szCs w:val="21"/>
              </w:rPr>
              <w:footnoteReference w:id="4"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 Vida</w:t>
            </w:r>
          </w:p>
        </w:tc>
      </w:tr>
      <w:tr>
        <w:trPr>
          <w:trHeight w:val="280"/>
          <w:jc w:val="center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Individual 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509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$2.2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$6.0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rPr>
          <w:trHeight w:val="280"/>
          <w:jc w:val="center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Pareja 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1,018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$2.20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$10.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rPr>
          <w:trHeight w:val="280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Familiar (3 o más)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1,578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$2.20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$10.0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rPr>
          <w:trHeight w:val="291"/>
          <w:jc w:val="center"/>
        </w:trPr>
        <w:tc>
          <w:tcPr>
            <w:tcW w:w="9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rPr>
          <w:trHeight w:val="291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Dependientes Opcionales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Básica + Dental + Farmacia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begin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instrText xml:space="preserve"> NOTEREF _Ref429728803 \h  \* MERGEFORMAT </w:instrTex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t>2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 Opcional de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Gastos Médicos Mayores </w:t>
            </w:r>
          </w:p>
        </w:tc>
      </w:tr>
      <w:tr>
        <w:trPr>
          <w:trHeight w:val="424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Dependiente opcional menor de 65 años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636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>
        <w:trPr>
          <w:trHeight w:val="688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Dependiente opcional mayor de 65 años sin A+B Medicare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>1,542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9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230"/>
        <w:gridCol w:w="1569"/>
        <w:gridCol w:w="1591"/>
        <w:gridCol w:w="1967"/>
        <w:gridCol w:w="1533"/>
      </w:tblGrid>
      <w:tr>
        <w:trPr>
          <w:trHeight w:val="403"/>
          <w:jc w:val="center"/>
        </w:trPr>
        <w:tc>
          <w:tcPr>
            <w:tcW w:w="9890" w:type="dxa"/>
            <w:gridSpan w:val="5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Complementaria Medicare</w:t>
            </w:r>
          </w:p>
        </w:tc>
      </w:tr>
      <w:tr>
        <w:trPr>
          <w:trHeight w:val="529"/>
          <w:jc w:val="center"/>
        </w:trPr>
        <w:tc>
          <w:tcPr>
            <w:tcW w:w="3230" w:type="dxa"/>
            <w:vMerge w:val="restart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Categoría</w:t>
            </w:r>
          </w:p>
        </w:tc>
        <w:tc>
          <w:tcPr>
            <w:tcW w:w="1569" w:type="dxa"/>
            <w:vMerge w:val="restart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Cubierta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Base</w:t>
            </w:r>
          </w:p>
        </w:tc>
        <w:tc>
          <w:tcPr>
            <w:tcW w:w="5091" w:type="dxa"/>
            <w:gridSpan w:val="3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Cubiertas Opcionales</w:t>
            </w:r>
          </w:p>
        </w:tc>
      </w:tr>
      <w:tr>
        <w:trPr>
          <w:trHeight w:val="520"/>
          <w:jc w:val="center"/>
        </w:trPr>
        <w:tc>
          <w:tcPr>
            <w:tcW w:w="3230" w:type="dxa"/>
            <w:vMerge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Farmacia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ELA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Rubí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begin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instrText xml:space="preserve"> NOTEREF _Ref429728803 \h  \* MERGEFORMAT </w:instrTex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separate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t>2</w:t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967" w:type="dxa"/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Plan de Farmacia Individual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  <w:fldChar w:fldCharType="begin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instrText xml:space="preserve"> NOTEREF _Ref429728803 \h </w:instrTex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  <w:instrText xml:space="preserve"> \* MERGEFORMAT </w:instrTex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  <w:fldChar w:fldCharType="separate"/>
            </w:r>
            <w:r>
              <w:rPr>
                <w:rStyle w:val="FootnoteReference"/>
                <w:rFonts w:ascii="Arial" w:hAnsi="Arial" w:cs="Arial"/>
                <w:color w:val="000000"/>
                <w:sz w:val="20"/>
                <w:szCs w:val="16"/>
              </w:rPr>
              <w:t>2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1533" w:type="dxa"/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Dental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footnoteReference w:id="5"/>
            </w:r>
          </w:p>
        </w:tc>
      </w:tr>
      <w:tr>
        <w:trPr>
          <w:trHeight w:val="280"/>
          <w:jc w:val="center"/>
        </w:trPr>
        <w:tc>
          <w:tcPr>
            <w:tcW w:w="323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Dependiente Opcional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188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95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989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99"/>
        <w:gridCol w:w="5091"/>
      </w:tblGrid>
      <w:tr>
        <w:trPr>
          <w:trHeight w:val="351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Seguro de Vida Para Pensionados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Vida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ldChar w:fldCharType="begin"/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instrText xml:space="preserve"> NOTEREF _Ref400100728 \h  \* MERGEFORMAT </w:instrTex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>
        <w:trPr>
          <w:trHeight w:val="360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Retirado hasta 64 años (Beneficio de $5,000)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51.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>
        <w:trPr>
          <w:trHeight w:val="360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Retirado 65 hasta 69 años (Beneficio de $4,000)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41.20</w:t>
            </w:r>
          </w:p>
        </w:tc>
      </w:tr>
      <w:tr>
        <w:trPr>
          <w:trHeight w:val="360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Retirado 70 hasta 74 años (Beneficio de $3,000)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30.90</w:t>
            </w:r>
          </w:p>
        </w:tc>
      </w:tr>
      <w:tr>
        <w:trPr>
          <w:trHeight w:val="360"/>
          <w:jc w:val="center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Retirado 75 años o más (Beneficio de $2,000)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20.60</w:t>
            </w:r>
          </w:p>
        </w:tc>
      </w:tr>
    </w:tbl>
    <w:p>
      <w:pPr>
        <w:autoSpaceDE w:val="0"/>
        <w:autoSpaceDN w:val="0"/>
        <w:adjustRightInd w:val="0"/>
        <w:ind w:left="-360"/>
        <w:jc w:val="center"/>
        <w:rPr>
          <w:rFonts w:ascii="Arial Narrow" w:hAnsi="Arial Narrow"/>
          <w:szCs w:val="22"/>
        </w:rPr>
        <w:sectPr>
          <w:footnotePr>
            <w:numRestart w:val="eachPage"/>
          </w:footnotePr>
          <w:type w:val="continuous"/>
          <w:pgSz w:w="12240" w:h="15840"/>
          <w:pgMar w:top="720" w:right="1800" w:bottom="450" w:left="1701" w:header="720" w:footer="1890" w:gutter="0"/>
          <w:cols w:space="720"/>
          <w:docGrid w:linePitch="360"/>
        </w:sectPr>
      </w:pPr>
      <w:r>
        <w:rPr>
          <w:rFonts w:ascii="Arial Narrow" w:hAnsi="Arial Narrow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51F40C" wp14:editId="350C682C">
                <wp:simplePos x="0" y="0"/>
                <wp:positionH relativeFrom="column">
                  <wp:posOffset>5482590</wp:posOffset>
                </wp:positionH>
                <wp:positionV relativeFrom="paragraph">
                  <wp:posOffset>2581910</wp:posOffset>
                </wp:positionV>
                <wp:extent cx="1112808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808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[1/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/2018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1F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7pt;margin-top:203.3pt;width:87.6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5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" filled="f" stroked="f"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[1/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/2018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ind w:left="-360" w:firstLine="360"/>
        <w:jc w:val="center"/>
        <w:rPr>
          <w:rFonts w:ascii="Arial Narrow" w:hAnsi="Arial Narrow" w:cs="Arial"/>
          <w:b/>
          <w:sz w:val="28"/>
          <w:szCs w:val="20"/>
        </w:rPr>
      </w:pPr>
      <w:r>
        <w:rPr>
          <w:rFonts w:ascii="Arial Narrow" w:hAnsi="Arial Narrow" w:cs="Arial"/>
          <w:b/>
          <w:bCs/>
          <w:sz w:val="28"/>
          <w:szCs w:val="20"/>
        </w:rPr>
        <w:t xml:space="preserve">Triple-S Salud </w:t>
      </w:r>
      <w:r>
        <w:rPr>
          <w:rFonts w:ascii="Arial Narrow" w:hAnsi="Arial Narrow" w:cs="Arial"/>
          <w:b/>
          <w:bCs/>
          <w:sz w:val="28"/>
          <w:szCs w:val="20"/>
        </w:rPr>
        <w:t>P</w:t>
      </w:r>
      <w:r>
        <w:rPr>
          <w:rFonts w:ascii="Arial Narrow" w:hAnsi="Arial Narrow" w:cs="Arial"/>
          <w:b/>
          <w:bCs/>
          <w:sz w:val="28"/>
          <w:szCs w:val="20"/>
        </w:rPr>
        <w:t>rimas 201</w:t>
      </w:r>
      <w:r>
        <w:rPr>
          <w:rFonts w:ascii="Arial Narrow" w:hAnsi="Arial Narrow" w:cs="Arial"/>
          <w:b/>
          <w:bCs/>
          <w:sz w:val="28"/>
          <w:szCs w:val="20"/>
        </w:rPr>
        <w:t>8</w:t>
      </w:r>
      <w:r>
        <w:rPr>
          <w:rStyle w:val="FootnoteReference"/>
          <w:rFonts w:ascii="Arial Narrow" w:hAnsi="Arial Narrow" w:cs="Arial"/>
          <w:b/>
          <w:bCs/>
          <w:szCs w:val="20"/>
        </w:rPr>
        <w:footnoteReference w:id="6"/>
      </w:r>
      <w:r>
        <w:rPr>
          <w:rFonts w:ascii="Arial Narrow" w:hAnsi="Arial Narrow" w:cs="Arial"/>
          <w:b/>
          <w:bCs/>
          <w:sz w:val="28"/>
          <w:szCs w:val="20"/>
        </w:rPr>
        <w:t xml:space="preserve"> </w:t>
      </w:r>
      <w:r>
        <w:rPr>
          <w:rFonts w:ascii="Arial Narrow" w:hAnsi="Arial Narrow" w:cs="Arial"/>
          <w:b/>
          <w:bCs/>
          <w:sz w:val="28"/>
          <w:szCs w:val="20"/>
        </w:rPr>
        <w:t xml:space="preserve">ELA </w:t>
      </w:r>
      <w:r>
        <w:rPr>
          <w:rFonts w:ascii="Arial Narrow" w:hAnsi="Arial Narrow" w:cs="Arial"/>
          <w:b/>
          <w:bCs/>
          <w:sz w:val="28"/>
          <w:szCs w:val="20"/>
        </w:rPr>
        <w:t>Rubí</w:t>
      </w:r>
      <w:r>
        <w:rPr>
          <w:rFonts w:ascii="Arial Narrow" w:hAnsi="Arial Narrow" w:cs="Arial"/>
          <w:b/>
          <w:bCs/>
          <w:sz w:val="28"/>
          <w:szCs w:val="20"/>
        </w:rPr>
        <w:t xml:space="preserve"> </w:t>
      </w:r>
    </w:p>
    <w:p>
      <w:pPr>
        <w:autoSpaceDE w:val="0"/>
        <w:autoSpaceDN w:val="0"/>
        <w:adjustRightInd w:val="0"/>
        <w:ind w:left="-360"/>
        <w:jc w:val="center"/>
        <w:rPr>
          <w:rFonts w:ascii="Arial Narrow" w:hAnsi="Arial Narrow" w:cs="Arial"/>
          <w:b/>
          <w:bCs/>
          <w:color w:val="000000"/>
          <w:szCs w:val="22"/>
          <w:lang w:val="es-ES"/>
        </w:rPr>
      </w:pPr>
      <w:r>
        <w:rPr>
          <w:rFonts w:ascii="Arial Narrow" w:hAnsi="Arial Narrow" w:cs="Arial"/>
          <w:b/>
          <w:bCs/>
          <w:szCs w:val="22"/>
        </w:rPr>
        <w:t xml:space="preserve">Primas para Pensionados Gubernamentales </w:t>
      </w:r>
      <w:r>
        <w:rPr>
          <w:rFonts w:ascii="Arial Narrow" w:hAnsi="Arial Narrow" w:cs="Arial"/>
          <w:b/>
          <w:bCs/>
          <w:color w:val="000000"/>
          <w:szCs w:val="22"/>
          <w:lang w:val="es-ES"/>
        </w:rPr>
        <w:t>con Medicare A+B solamente</w:t>
      </w:r>
    </w:p>
    <w:p>
      <w:pPr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Certificado en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2 de enero de 2018</w:t>
      </w:r>
    </w:p>
    <w:tbl>
      <w:tblPr>
        <w:tblW w:w="11276" w:type="dxa"/>
        <w:jc w:val="center"/>
        <w:tblLayout w:type="fixed"/>
        <w:tblLook w:val="0000" w:firstRow="0" w:lastRow="0" w:firstColumn="0" w:lastColumn="0" w:noHBand="0" w:noVBand="0"/>
      </w:tblPr>
      <w:tblGrid>
        <w:gridCol w:w="6020"/>
        <w:gridCol w:w="1523"/>
        <w:gridCol w:w="1275"/>
        <w:gridCol w:w="1274"/>
        <w:gridCol w:w="1184"/>
      </w:tblGrid>
      <w:tr>
        <w:trPr>
          <w:trHeight w:val="345"/>
          <w:jc w:val="center"/>
        </w:trPr>
        <w:tc>
          <w:tcPr>
            <w:tcW w:w="6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Categoría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Cubierta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 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Base</w:t>
            </w: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Cubiertas Opcionales 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para asegurados con cubierta Complementaria</w:t>
            </w:r>
          </w:p>
        </w:tc>
      </w:tr>
      <w:tr>
        <w:trPr>
          <w:trHeight w:val="826"/>
          <w:jc w:val="center"/>
        </w:trPr>
        <w:tc>
          <w:tcPr>
            <w:tcW w:w="6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Farmacia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ELA </w:t>
            </w:r>
            <w:bookmarkStart w:id="2" w:name="_Ref429728208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Rubí</w:t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  <w:szCs w:val="21"/>
              </w:rPr>
              <w:footnoteReference w:id="7"/>
            </w:r>
            <w:bookmarkEnd w:id="2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1"/>
              </w:rPr>
              <w:t>Plan de Farmacia Individual</w:t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fldChar w:fldCharType="begin"/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instrText xml:space="preserve"> NOTEREF _Ref429728208 \h  \* MERGEFORMAT </w:instrText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fldChar w:fldCharType="separate"/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t>2</w:t>
            </w:r>
            <w:r>
              <w:rPr>
                <w:rStyle w:val="FootnoteReference"/>
                <w:rFonts w:ascii="Arial Narrow" w:hAnsi="Arial Narrow" w:cs="Arial"/>
                <w:color w:val="000000"/>
                <w:sz w:val="20"/>
              </w:rPr>
              <w:fldChar w:fldCharType="end"/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Dental</w:t>
            </w:r>
          </w:p>
        </w:tc>
      </w:tr>
      <w:tr>
        <w:trPr>
          <w:trHeight w:val="314"/>
          <w:jc w:val="center"/>
        </w:trPr>
        <w:tc>
          <w:tcPr>
            <w:tcW w:w="1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>
            <w:pPr>
              <w:rPr>
                <w:rFonts w:ascii="Arial Narrow" w:hAnsi="Arial Narrow" w:cs="Arial"/>
                <w:sz w:val="20"/>
                <w:szCs w:val="21"/>
                <w:highlight w:val="red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Opciones con cubierta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base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omplementaria solamente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Individual A y B Complementaria Medicare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>$13</w:t>
            </w:r>
            <w:r>
              <w:rPr>
                <w:rFonts w:ascii="Arial Narrow" w:hAnsi="Arial Narrow"/>
                <w:sz w:val="20"/>
                <w:szCs w:val="19"/>
              </w:rPr>
              <w:t>1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18</w:t>
            </w:r>
            <w:r>
              <w:rPr>
                <w:rFonts w:ascii="Arial Narrow" w:hAnsi="Arial Narrow"/>
                <w:sz w:val="20"/>
                <w:szCs w:val="19"/>
              </w:rPr>
              <w:t>8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95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2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Pareja ambos A y B Complementaria Medicare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$26</w:t>
            </w:r>
            <w:r>
              <w:rPr>
                <w:rFonts w:ascii="Arial Narrow" w:hAnsi="Arial Narrow"/>
                <w:sz w:val="20"/>
                <w:szCs w:val="19"/>
              </w:rPr>
              <w:t>2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3</w:t>
            </w:r>
            <w:r>
              <w:rPr>
                <w:rFonts w:ascii="Arial Narrow" w:hAnsi="Arial Narrow"/>
                <w:sz w:val="20"/>
                <w:szCs w:val="19"/>
              </w:rPr>
              <w:t>76</w:t>
            </w:r>
            <w:r>
              <w:rPr>
                <w:rFonts w:ascii="Arial Narrow" w:hAnsi="Arial Narrow"/>
                <w:sz w:val="20"/>
                <w:szCs w:val="19"/>
              </w:rPr>
              <w:t>.00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$3</w:t>
            </w:r>
            <w:r>
              <w:rPr>
                <w:rFonts w:ascii="Arial Narrow" w:hAnsi="Arial Narrow"/>
                <w:sz w:val="20"/>
                <w:szCs w:val="19"/>
              </w:rPr>
              <w:t>90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$24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</w:tr>
      <w:tr>
        <w:trPr>
          <w:gridAfter w:val="1"/>
          <w:wAfter w:w="1184" w:type="dxa"/>
          <w:trHeight w:val="202"/>
          <w:jc w:val="center"/>
        </w:trPr>
        <w:tc>
          <w:tcPr>
            <w:tcW w:w="6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</w:p>
        </w:tc>
        <w:tc>
          <w:tcPr>
            <w:tcW w:w="15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</w:tr>
      <w:tr>
        <w:trPr>
          <w:trHeight w:val="396"/>
          <w:jc w:val="center"/>
        </w:trPr>
        <w:tc>
          <w:tcPr>
            <w:tcW w:w="6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Categoría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Cubierta  Básica</w:t>
            </w:r>
            <w:r>
              <w:rPr>
                <w:rStyle w:val="FootnoteReference"/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footnoteReference w:id="8"/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 +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Complementaria ó Medicare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Advantage</w:t>
            </w:r>
            <w:proofErr w:type="spellEnd"/>
          </w:p>
        </w:tc>
        <w:tc>
          <w:tcPr>
            <w:tcW w:w="3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Cubiertas Opcionales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 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para asegurados con cubierta Complementaria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5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Farmacia</w:t>
            </w:r>
          </w:p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ELA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Rubí</w: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begin"/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instrText xml:space="preserve"> NOTEREF _Ref429728208 \h  \* MERGEFORMAT </w:instrTex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separate"/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t>2</w: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1"/>
              </w:rPr>
              <w:t>Plan de Farmacia Individual</w: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begin"/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instrText xml:space="preserve"> NOTEREF _Ref429728208 \h  \* MERGEFORMAT </w:instrTex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separate"/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t>2</w:t>
            </w:r>
            <w:r>
              <w:rPr>
                <w:rStyle w:val="FootnoteReference"/>
                <w:rFonts w:ascii="Arial Narrow" w:hAnsi="Arial Narrow"/>
                <w:color w:val="000000"/>
                <w:sz w:val="20"/>
              </w:rPr>
              <w:fldChar w:fldCharType="end"/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Dental</w:t>
            </w:r>
          </w:p>
        </w:tc>
      </w:tr>
      <w:tr>
        <w:trPr>
          <w:trHeight w:val="396"/>
          <w:jc w:val="center"/>
        </w:trPr>
        <w:tc>
          <w:tcPr>
            <w:tcW w:w="1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Opciones de combinación de cubierta Bás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i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 xml:space="preserve">ca con Complementaria y/o Medicare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Advantage</w:t>
            </w:r>
            <w:proofErr w:type="spellEnd"/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Pareja uno con Complementaria Medicare y uno con Básica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640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188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95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2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Complementaria y uno </w:t>
            </w:r>
            <w:r>
              <w:rPr>
                <w:rFonts w:ascii="Arial Narrow" w:hAnsi="Arial Narrow"/>
                <w:sz w:val="20"/>
              </w:rPr>
              <w:t xml:space="preserve">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(ELA Optimo Plus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$231.00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188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95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2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Complementaria y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ELA Royal Plus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230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188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95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2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Complementaria y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ELA Royal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$181.00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188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95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2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Familiar uno o más con Complementaria Medicare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1,200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  <w:lang w:val="en-US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188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95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$1</w:t>
            </w:r>
            <w:r>
              <w:rPr>
                <w:rFonts w:ascii="Arial Narrow" w:hAnsi="Arial Narrow"/>
                <w:sz w:val="20"/>
                <w:szCs w:val="19"/>
              </w:rPr>
              <w:t>2</w:t>
            </w:r>
            <w:r>
              <w:rPr>
                <w:rFonts w:ascii="Arial Narrow" w:hAnsi="Arial Narrow"/>
                <w:sz w:val="20"/>
                <w:szCs w:val="19"/>
              </w:rPr>
              <w:t xml:space="preserve">.00 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Optimo Plus</w:t>
            </w:r>
            <w:r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y uno con Básica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609</w:t>
            </w:r>
            <w:r>
              <w:rPr>
                <w:rFonts w:ascii="Arial Narrow" w:hAnsi="Arial Narrow"/>
                <w:sz w:val="20"/>
                <w:szCs w:val="19"/>
              </w:rPr>
              <w:t>.00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Royal Plus</w:t>
            </w:r>
            <w:r>
              <w:rPr>
                <w:rFonts w:ascii="Arial Narrow" w:hAnsi="Arial Narrow"/>
                <w:sz w:val="20"/>
              </w:rPr>
              <w:t>) y uno con Básica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$608</w:t>
            </w:r>
            <w:r>
              <w:rPr>
                <w:rFonts w:ascii="Arial Narrow" w:hAnsi="Arial Narrow"/>
                <w:sz w:val="20"/>
                <w:szCs w:val="19"/>
              </w:rPr>
              <w:t>.00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Pareja uno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Royal</w:t>
            </w:r>
            <w:r>
              <w:rPr>
                <w:rFonts w:ascii="Arial Narrow" w:hAnsi="Arial Narrow"/>
                <w:sz w:val="20"/>
              </w:rPr>
              <w:t>) y uno con Básica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559</w:t>
            </w:r>
            <w:r>
              <w:rPr>
                <w:rFonts w:ascii="Arial Narrow" w:hAnsi="Arial Narrow"/>
                <w:sz w:val="20"/>
                <w:szCs w:val="19"/>
              </w:rPr>
              <w:t>.00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Familiar uno o más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Optimo Plus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1,169</w:t>
            </w:r>
            <w:r>
              <w:rPr>
                <w:rFonts w:ascii="Arial Narrow" w:hAnsi="Arial Narrow"/>
                <w:sz w:val="20"/>
                <w:szCs w:val="19"/>
              </w:rPr>
              <w:t>.00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Familiar uno o más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Royal Plus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1,168</w:t>
            </w:r>
            <w:r>
              <w:rPr>
                <w:rFonts w:ascii="Arial Narrow" w:hAnsi="Arial Narrow"/>
                <w:sz w:val="20"/>
                <w:szCs w:val="19"/>
              </w:rPr>
              <w:t>.00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trHeight w:val="396"/>
          <w:jc w:val="center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Familiar uno o más con Medicare </w:t>
            </w:r>
            <w:proofErr w:type="spellStart"/>
            <w:r>
              <w:rPr>
                <w:rFonts w:ascii="Arial Narrow" w:hAnsi="Arial Narrow"/>
                <w:sz w:val="20"/>
              </w:rPr>
              <w:t>Advantage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ELA Royal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$</w:t>
            </w:r>
            <w:r>
              <w:rPr>
                <w:rFonts w:ascii="Arial Narrow" w:hAnsi="Arial Narrow"/>
                <w:sz w:val="20"/>
                <w:szCs w:val="19"/>
              </w:rPr>
              <w:t>1,119</w:t>
            </w:r>
            <w:r>
              <w:rPr>
                <w:rFonts w:ascii="Arial Narrow" w:hAnsi="Arial Narrow"/>
                <w:sz w:val="20"/>
                <w:szCs w:val="19"/>
              </w:rPr>
              <w:t>.00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N/A</w:t>
            </w:r>
          </w:p>
        </w:tc>
      </w:tr>
      <w:tr>
        <w:trPr>
          <w:gridAfter w:val="1"/>
          <w:wAfter w:w="1184" w:type="dxa"/>
          <w:trHeight w:val="57"/>
          <w:jc w:val="center"/>
        </w:trPr>
        <w:tc>
          <w:tcPr>
            <w:tcW w:w="6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</w:p>
        </w:tc>
        <w:tc>
          <w:tcPr>
            <w:tcW w:w="15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sz w:val="20"/>
                <w:szCs w:val="21"/>
              </w:rPr>
            </w:pPr>
          </w:p>
        </w:tc>
      </w:tr>
      <w:tr>
        <w:trPr>
          <w:trHeight w:val="271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Seguro de Vida Para Pensionados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1"/>
              </w:rPr>
              <w:t>Vida</w:t>
            </w:r>
          </w:p>
        </w:tc>
      </w:tr>
      <w:tr>
        <w:trPr>
          <w:trHeight w:val="314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bookmarkStart w:id="3" w:name="RANGE!A22"/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 xml:space="preserve">Retirado hasta 64 años (Beneficio de $5,000) </w:t>
            </w:r>
            <w:bookmarkEnd w:id="3"/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$51.50</w:t>
            </w:r>
          </w:p>
        </w:tc>
      </w:tr>
      <w:tr>
        <w:trPr>
          <w:trHeight w:val="314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bookmarkStart w:id="4" w:name="RANGE!A23"/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 xml:space="preserve">Retirado 65 hasta 69 años (Beneficio de $4,000) </w:t>
            </w:r>
            <w:bookmarkEnd w:id="4"/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$41.20</w:t>
            </w:r>
          </w:p>
        </w:tc>
      </w:tr>
      <w:tr>
        <w:trPr>
          <w:trHeight w:val="314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 xml:space="preserve">Retirado 70 hasta 74 años (Beneficio de $3,000) 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$30.90</w:t>
            </w:r>
          </w:p>
        </w:tc>
      </w:tr>
      <w:tr>
        <w:trPr>
          <w:trHeight w:val="314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 xml:space="preserve">Retirado 75 años o más (Beneficio de $2,000) 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color w:val="000000"/>
                <w:sz w:val="20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1"/>
              </w:rPr>
              <w:t>$20.60</w:t>
            </w:r>
          </w:p>
        </w:tc>
      </w:tr>
    </w:tbl>
    <w:p>
      <w:pPr>
        <w:rPr>
          <w:rFonts w:ascii="Arial Narrow" w:hAnsi="Arial Narrow"/>
          <w:sz w:val="4"/>
          <w:szCs w:val="2"/>
        </w:rPr>
      </w:pPr>
      <w:r>
        <w:rPr>
          <w:rFonts w:ascii="Arial Narrow" w:hAnsi="Arial Narrow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B685F" wp14:editId="267FC900">
                <wp:simplePos x="0" y="0"/>
                <wp:positionH relativeFrom="column">
                  <wp:posOffset>6327648</wp:posOffset>
                </wp:positionH>
                <wp:positionV relativeFrom="paragraph">
                  <wp:posOffset>124358</wp:posOffset>
                </wp:positionV>
                <wp:extent cx="1112808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808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[1/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/2018]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B685F" id="Text Box 4" o:spid="_x0000_s1027" type="#_x0000_t202" style="position:absolute;margin-left:498.25pt;margin-top:9.8pt;width:87.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+n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" filled="f" stroked="f">
                <v:textbox>
                  <w:txbxContent>
                    <w:p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[1/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/2018]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0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60C94" wp14:editId="261D8C38">
                <wp:simplePos x="0" y="0"/>
                <wp:positionH relativeFrom="column">
                  <wp:posOffset>8248015</wp:posOffset>
                </wp:positionH>
                <wp:positionV relativeFrom="paragraph">
                  <wp:posOffset>623570</wp:posOffset>
                </wp:positionV>
                <wp:extent cx="1052422" cy="3644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422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0C94" id="Text Box 3" o:spid="_x0000_s1028" type="#_x0000_t202" style="position:absolute;margin-left:649.45pt;margin-top:49.1pt;width:82.8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+nuA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" filled="f" stroked="f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[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/201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notePr>
        <w:numRestart w:val="eachPage"/>
      </w:footnotePr>
      <w:pgSz w:w="12240" w:h="15840" w:code="1"/>
      <w:pgMar w:top="907" w:right="270" w:bottom="720" w:left="450" w:header="7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74" w:rsidRDefault="00310074">
      <w:r>
        <w:separator/>
      </w:r>
    </w:p>
  </w:endnote>
  <w:endnote w:type="continuationSeparator" w:id="0">
    <w:p w:rsidR="00310074" w:rsidRDefault="0031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74" w:rsidRDefault="00310074">
      <w:r>
        <w:separator/>
      </w:r>
    </w:p>
  </w:footnote>
  <w:footnote w:type="continuationSeparator" w:id="0">
    <w:p w:rsidR="00310074" w:rsidRDefault="00310074">
      <w:r>
        <w:continuationSeparator/>
      </w:r>
    </w:p>
  </w:footnote>
  <w:footnote w:id="1">
    <w:p w:rsidR="0032413A" w:rsidRPr="00775E12" w:rsidRDefault="0032413A" w:rsidP="0070347D">
      <w:pPr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</w:rPr>
      </w:pPr>
      <w:r w:rsidRPr="00775E12">
        <w:rPr>
          <w:rStyle w:val="FootnoteReference"/>
          <w:rFonts w:ascii="Arial" w:hAnsi="Arial" w:cs="Arial"/>
          <w:sz w:val="16"/>
          <w:szCs w:val="16"/>
        </w:rPr>
        <w:footnoteRef/>
      </w:r>
      <w:r w:rsidRPr="00775E12">
        <w:rPr>
          <w:rFonts w:ascii="Arial" w:hAnsi="Arial" w:cs="Arial"/>
          <w:sz w:val="16"/>
          <w:szCs w:val="16"/>
        </w:rPr>
        <w:t xml:space="preserve"> </w:t>
      </w:r>
      <w:r w:rsidRPr="00775E12">
        <w:rPr>
          <w:rFonts w:ascii="Arial" w:hAnsi="Arial" w:cs="Arial"/>
          <w:sz w:val="16"/>
          <w:szCs w:val="16"/>
        </w:rPr>
        <w:tab/>
        <w:t>Estas primas no consideran la deducción por aportación patronal.</w:t>
      </w:r>
    </w:p>
  </w:footnote>
  <w:footnote w:id="2">
    <w:p w:rsidR="00775E12" w:rsidRPr="00775E12" w:rsidRDefault="00775E12">
      <w:pPr>
        <w:pStyle w:val="FootnoteText"/>
      </w:pPr>
      <w:r w:rsidRPr="00775E12">
        <w:rPr>
          <w:rStyle w:val="FootnoteReference"/>
          <w:rFonts w:ascii="Arial" w:hAnsi="Arial" w:cs="Arial"/>
          <w:sz w:val="16"/>
          <w:szCs w:val="16"/>
        </w:rPr>
        <w:footnoteRef/>
      </w:r>
      <w:r w:rsidRPr="00775E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775E12">
        <w:rPr>
          <w:rFonts w:ascii="Arial" w:hAnsi="Arial" w:cs="Arial"/>
          <w:sz w:val="16"/>
          <w:szCs w:val="16"/>
        </w:rPr>
        <w:t>La cubierta de farmacia es acreditable a la Parte D de Medicare.</w:t>
      </w:r>
    </w:p>
  </w:footnote>
  <w:footnote w:id="3">
    <w:p w:rsidR="007036D0" w:rsidRPr="0070347D" w:rsidRDefault="007036D0" w:rsidP="0070347D">
      <w:pPr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</w:rPr>
      </w:pPr>
      <w:r w:rsidRPr="0070347D">
        <w:rPr>
          <w:rFonts w:ascii="Arial" w:hAnsi="Arial" w:cs="Arial"/>
          <w:sz w:val="16"/>
          <w:szCs w:val="16"/>
          <w:vertAlign w:val="superscript"/>
        </w:rPr>
        <w:footnoteRef/>
      </w:r>
      <w:r w:rsidRPr="0070347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0347D">
        <w:rPr>
          <w:rFonts w:ascii="Arial" w:hAnsi="Arial" w:cs="Arial"/>
          <w:sz w:val="16"/>
          <w:szCs w:val="16"/>
        </w:rPr>
        <w:tab/>
        <w:t>La cubierta de seguro de vida ofrece seguro básico de $5,000 y $5,000 adicionales por muerte accidental.  La cubierta para los asegurados se reduce a partir del cumpleaños 65 y cada cinco (5) año</w:t>
      </w:r>
      <w:r w:rsidR="00DC0473" w:rsidRPr="0070347D">
        <w:rPr>
          <w:rFonts w:ascii="Arial" w:hAnsi="Arial" w:cs="Arial"/>
          <w:sz w:val="16"/>
          <w:szCs w:val="16"/>
        </w:rPr>
        <w:t xml:space="preserve">s subsiguientemente, en un 35%. Para asegurados mancomunados que deseen la cubierta de Vida para su </w:t>
      </w:r>
      <w:r w:rsidR="004044AF" w:rsidRPr="0070347D">
        <w:rPr>
          <w:rFonts w:ascii="Arial" w:hAnsi="Arial" w:cs="Arial"/>
          <w:sz w:val="16"/>
          <w:szCs w:val="16"/>
        </w:rPr>
        <w:t>cónyuge</w:t>
      </w:r>
      <w:r w:rsidR="00DC0473" w:rsidRPr="0070347D">
        <w:rPr>
          <w:rFonts w:ascii="Arial" w:hAnsi="Arial" w:cs="Arial"/>
          <w:sz w:val="16"/>
          <w:szCs w:val="16"/>
        </w:rPr>
        <w:t xml:space="preserve"> el costo </w:t>
      </w:r>
      <w:r w:rsidR="00E80836" w:rsidRPr="0070347D">
        <w:rPr>
          <w:rFonts w:ascii="Arial" w:hAnsi="Arial" w:cs="Arial"/>
          <w:sz w:val="16"/>
          <w:szCs w:val="16"/>
        </w:rPr>
        <w:t xml:space="preserve">total será </w:t>
      </w:r>
      <w:r w:rsidR="00DC0473" w:rsidRPr="0070347D">
        <w:rPr>
          <w:rFonts w:ascii="Arial" w:hAnsi="Arial" w:cs="Arial"/>
          <w:sz w:val="16"/>
          <w:szCs w:val="16"/>
        </w:rPr>
        <w:t>$4.</w:t>
      </w:r>
      <w:r w:rsidR="00C905EB" w:rsidRPr="0070347D">
        <w:rPr>
          <w:rFonts w:ascii="Arial" w:hAnsi="Arial" w:cs="Arial"/>
          <w:sz w:val="16"/>
          <w:szCs w:val="16"/>
        </w:rPr>
        <w:t>4</w:t>
      </w:r>
      <w:r w:rsidR="00DC0473" w:rsidRPr="0070347D">
        <w:rPr>
          <w:rFonts w:ascii="Arial" w:hAnsi="Arial" w:cs="Arial"/>
          <w:sz w:val="16"/>
          <w:szCs w:val="16"/>
        </w:rPr>
        <w:t>0</w:t>
      </w:r>
      <w:r w:rsidR="00E80836" w:rsidRPr="0070347D">
        <w:rPr>
          <w:rFonts w:ascii="Arial" w:hAnsi="Arial" w:cs="Arial"/>
          <w:sz w:val="16"/>
          <w:szCs w:val="16"/>
        </w:rPr>
        <w:t xml:space="preserve"> por ambos</w:t>
      </w:r>
    </w:p>
  </w:footnote>
  <w:footnote w:id="4">
    <w:p w:rsidR="007036D0" w:rsidRPr="0070347D" w:rsidRDefault="007036D0" w:rsidP="00775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75"/>
        </w:tabs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</w:rPr>
      </w:pPr>
      <w:r w:rsidRPr="0070347D">
        <w:rPr>
          <w:rFonts w:ascii="Arial" w:hAnsi="Arial" w:cs="Arial"/>
          <w:sz w:val="16"/>
          <w:szCs w:val="16"/>
          <w:vertAlign w:val="superscript"/>
        </w:rPr>
        <w:footnoteRef/>
      </w:r>
      <w:r w:rsidRPr="0070347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0347D">
        <w:rPr>
          <w:rFonts w:ascii="Arial" w:hAnsi="Arial" w:cs="Arial"/>
          <w:sz w:val="16"/>
          <w:szCs w:val="16"/>
        </w:rPr>
        <w:tab/>
        <w:t>Cubierta sólo para empleados activos menores de 65 años.</w:t>
      </w:r>
      <w:r w:rsidR="00775E12">
        <w:rPr>
          <w:rFonts w:ascii="Arial" w:hAnsi="Arial" w:cs="Arial"/>
          <w:sz w:val="16"/>
          <w:szCs w:val="16"/>
        </w:rPr>
        <w:tab/>
      </w:r>
    </w:p>
  </w:footnote>
  <w:footnote w:id="5">
    <w:p w:rsidR="002C2D3A" w:rsidRPr="0070347D" w:rsidRDefault="002C2D3A" w:rsidP="0070347D">
      <w:pPr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  <w:lang w:val="es-ES"/>
        </w:rPr>
      </w:pPr>
      <w:r w:rsidRPr="0070347D">
        <w:rPr>
          <w:rFonts w:ascii="Arial" w:hAnsi="Arial" w:cs="Arial"/>
          <w:sz w:val="16"/>
          <w:szCs w:val="16"/>
          <w:vertAlign w:val="superscript"/>
        </w:rPr>
        <w:footnoteRef/>
      </w:r>
      <w:r w:rsidRPr="0070347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0347D">
        <w:rPr>
          <w:rFonts w:ascii="Arial" w:hAnsi="Arial" w:cs="Arial"/>
          <w:sz w:val="16"/>
          <w:szCs w:val="16"/>
          <w:vertAlign w:val="superscript"/>
        </w:rPr>
        <w:tab/>
      </w:r>
      <w:r w:rsidRPr="0070347D">
        <w:rPr>
          <w:rFonts w:ascii="Arial" w:hAnsi="Arial" w:cs="Arial"/>
          <w:sz w:val="16"/>
          <w:szCs w:val="16"/>
        </w:rPr>
        <w:t>Triple-S Salud le ofrece servicios dentales básicos opcionales.</w:t>
      </w:r>
    </w:p>
  </w:footnote>
  <w:footnote w:id="6">
    <w:p w:rsidR="0032413A" w:rsidRPr="001A4BCD" w:rsidRDefault="0032413A" w:rsidP="00E25AFD">
      <w:pPr>
        <w:autoSpaceDE w:val="0"/>
        <w:autoSpaceDN w:val="0"/>
        <w:adjustRightInd w:val="0"/>
        <w:ind w:left="187" w:hanging="187"/>
        <w:rPr>
          <w:rFonts w:ascii="Arial" w:hAnsi="Arial" w:cs="Arial"/>
          <w:sz w:val="16"/>
          <w:szCs w:val="16"/>
        </w:rPr>
      </w:pPr>
      <w:r w:rsidRPr="006D766C">
        <w:rPr>
          <w:rStyle w:val="FootnoteReference"/>
          <w:sz w:val="18"/>
          <w:szCs w:val="16"/>
        </w:rPr>
        <w:footnoteRef/>
      </w:r>
      <w:r w:rsidRPr="006D766C">
        <w:rPr>
          <w:sz w:val="18"/>
          <w:szCs w:val="16"/>
        </w:rPr>
        <w:t xml:space="preserve"> </w:t>
      </w:r>
      <w:r w:rsidRPr="006D766C">
        <w:rPr>
          <w:sz w:val="18"/>
          <w:szCs w:val="16"/>
        </w:rPr>
        <w:tab/>
      </w:r>
      <w:r w:rsidRPr="001A4BCD">
        <w:rPr>
          <w:rFonts w:ascii="Arial" w:hAnsi="Arial" w:cs="Arial"/>
          <w:sz w:val="16"/>
          <w:szCs w:val="16"/>
        </w:rPr>
        <w:t>Estas primas no consideran la deducción por aportación patronal.</w:t>
      </w:r>
    </w:p>
  </w:footnote>
  <w:footnote w:id="7">
    <w:p w:rsidR="00F46DDD" w:rsidRPr="00914771" w:rsidRDefault="00F46DDD" w:rsidP="00F46DDD">
      <w:pPr>
        <w:rPr>
          <w:rFonts w:ascii="Arial" w:hAnsi="Arial" w:cs="Arial"/>
          <w:sz w:val="16"/>
          <w:szCs w:val="16"/>
        </w:rPr>
      </w:pPr>
      <w:r w:rsidRPr="001A4BCD">
        <w:rPr>
          <w:rFonts w:ascii="Arial" w:hAnsi="Arial" w:cs="Arial"/>
          <w:sz w:val="16"/>
          <w:szCs w:val="16"/>
          <w:vertAlign w:val="superscript"/>
        </w:rPr>
        <w:footnoteRef/>
      </w:r>
      <w:r w:rsidRPr="001A4BCD">
        <w:rPr>
          <w:rFonts w:ascii="Arial" w:hAnsi="Arial" w:cs="Arial"/>
          <w:sz w:val="16"/>
          <w:szCs w:val="16"/>
        </w:rPr>
        <w:t xml:space="preserve">   La cubierta de farmacia es </w:t>
      </w:r>
      <w:r w:rsidRPr="00914771">
        <w:rPr>
          <w:rFonts w:ascii="Arial" w:hAnsi="Arial" w:cs="Arial"/>
          <w:sz w:val="16"/>
          <w:szCs w:val="16"/>
        </w:rPr>
        <w:t>acreditable a la Parte D de Medicare.</w:t>
      </w:r>
    </w:p>
  </w:footnote>
  <w:footnote w:id="8">
    <w:p w:rsidR="00C435BE" w:rsidRPr="00D374DD" w:rsidRDefault="00C435BE">
      <w:pPr>
        <w:pStyle w:val="FootnoteText"/>
        <w:rPr>
          <w:sz w:val="18"/>
        </w:rPr>
      </w:pPr>
      <w:r w:rsidRPr="00914771">
        <w:rPr>
          <w:rStyle w:val="FootnoteReference"/>
          <w:sz w:val="18"/>
        </w:rPr>
        <w:footnoteRef/>
      </w:r>
      <w:r w:rsidR="00975500">
        <w:rPr>
          <w:rFonts w:ascii="Arial" w:hAnsi="Arial" w:cs="Arial"/>
          <w:sz w:val="16"/>
        </w:rPr>
        <w:t xml:space="preserve">   Tarifa mostrada para </w:t>
      </w:r>
      <w:r w:rsidRPr="00914771">
        <w:rPr>
          <w:rFonts w:ascii="Arial" w:hAnsi="Arial" w:cs="Arial"/>
          <w:sz w:val="16"/>
        </w:rPr>
        <w:t>Básica incluye cubierta</w:t>
      </w:r>
      <w:r w:rsidR="00975500">
        <w:rPr>
          <w:rFonts w:ascii="Arial" w:hAnsi="Arial" w:cs="Arial"/>
          <w:sz w:val="16"/>
        </w:rPr>
        <w:t xml:space="preserve"> de</w:t>
      </w:r>
      <w:r w:rsidRPr="00914771">
        <w:rPr>
          <w:rFonts w:ascii="Arial" w:hAnsi="Arial" w:cs="Arial"/>
          <w:sz w:val="16"/>
        </w:rPr>
        <w:t xml:space="preserve"> Farmacia </w:t>
      </w:r>
      <w:r w:rsidR="005631E1">
        <w:rPr>
          <w:rFonts w:ascii="Arial" w:hAnsi="Arial" w:cs="Arial"/>
          <w:sz w:val="16"/>
        </w:rPr>
        <w:t>y Dental</w:t>
      </w:r>
      <w:r w:rsidRPr="00914771">
        <w:rPr>
          <w:rFonts w:ascii="Arial" w:hAnsi="Arial" w:cs="Arial"/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51"/>
    <w:rsid w:val="0000168D"/>
    <w:rsid w:val="00005681"/>
    <w:rsid w:val="00005D02"/>
    <w:rsid w:val="00012247"/>
    <w:rsid w:val="00012861"/>
    <w:rsid w:val="00017A95"/>
    <w:rsid w:val="00025C75"/>
    <w:rsid w:val="00026B46"/>
    <w:rsid w:val="00034D7E"/>
    <w:rsid w:val="0004191A"/>
    <w:rsid w:val="000609A9"/>
    <w:rsid w:val="000644CF"/>
    <w:rsid w:val="000664E6"/>
    <w:rsid w:val="000706AE"/>
    <w:rsid w:val="000746E0"/>
    <w:rsid w:val="00081A2B"/>
    <w:rsid w:val="00084AB3"/>
    <w:rsid w:val="00093BBC"/>
    <w:rsid w:val="00095CAE"/>
    <w:rsid w:val="000A3141"/>
    <w:rsid w:val="000B1107"/>
    <w:rsid w:val="000B1234"/>
    <w:rsid w:val="000B5EA1"/>
    <w:rsid w:val="000B641E"/>
    <w:rsid w:val="000B75B4"/>
    <w:rsid w:val="000C2E50"/>
    <w:rsid w:val="000E08C7"/>
    <w:rsid w:val="000E5DF8"/>
    <w:rsid w:val="00102B1D"/>
    <w:rsid w:val="00103365"/>
    <w:rsid w:val="00110E7F"/>
    <w:rsid w:val="00124412"/>
    <w:rsid w:val="00125E5F"/>
    <w:rsid w:val="001260CD"/>
    <w:rsid w:val="00145D5F"/>
    <w:rsid w:val="00154726"/>
    <w:rsid w:val="0015567B"/>
    <w:rsid w:val="001605D7"/>
    <w:rsid w:val="001669C6"/>
    <w:rsid w:val="00174962"/>
    <w:rsid w:val="0018512F"/>
    <w:rsid w:val="0019240E"/>
    <w:rsid w:val="00194DF3"/>
    <w:rsid w:val="001A2189"/>
    <w:rsid w:val="001A4BCD"/>
    <w:rsid w:val="001A5F40"/>
    <w:rsid w:val="001B0C23"/>
    <w:rsid w:val="001B271E"/>
    <w:rsid w:val="001C2337"/>
    <w:rsid w:val="001C68CB"/>
    <w:rsid w:val="001D1F07"/>
    <w:rsid w:val="001E3905"/>
    <w:rsid w:val="001E4B4D"/>
    <w:rsid w:val="001E7D8D"/>
    <w:rsid w:val="001F011C"/>
    <w:rsid w:val="001F5F95"/>
    <w:rsid w:val="00200DC4"/>
    <w:rsid w:val="00203D97"/>
    <w:rsid w:val="00224E6E"/>
    <w:rsid w:val="00225811"/>
    <w:rsid w:val="00232E45"/>
    <w:rsid w:val="0025756D"/>
    <w:rsid w:val="0026235A"/>
    <w:rsid w:val="00263273"/>
    <w:rsid w:val="002677A5"/>
    <w:rsid w:val="00276299"/>
    <w:rsid w:val="00281584"/>
    <w:rsid w:val="00281683"/>
    <w:rsid w:val="00292EB7"/>
    <w:rsid w:val="00295306"/>
    <w:rsid w:val="002A2C1E"/>
    <w:rsid w:val="002A5763"/>
    <w:rsid w:val="002B684A"/>
    <w:rsid w:val="002C2D3A"/>
    <w:rsid w:val="002D0CAE"/>
    <w:rsid w:val="002D3E30"/>
    <w:rsid w:val="002E2B26"/>
    <w:rsid w:val="002E40C3"/>
    <w:rsid w:val="002E76B6"/>
    <w:rsid w:val="002F3A71"/>
    <w:rsid w:val="002F4746"/>
    <w:rsid w:val="002F47FB"/>
    <w:rsid w:val="00310074"/>
    <w:rsid w:val="0032413A"/>
    <w:rsid w:val="003454B8"/>
    <w:rsid w:val="003516E8"/>
    <w:rsid w:val="00351D6D"/>
    <w:rsid w:val="00357AB9"/>
    <w:rsid w:val="0036147F"/>
    <w:rsid w:val="00371E2C"/>
    <w:rsid w:val="00372893"/>
    <w:rsid w:val="00384955"/>
    <w:rsid w:val="003960E6"/>
    <w:rsid w:val="003B6968"/>
    <w:rsid w:val="003C0186"/>
    <w:rsid w:val="003E280B"/>
    <w:rsid w:val="003F5362"/>
    <w:rsid w:val="00401300"/>
    <w:rsid w:val="00402F83"/>
    <w:rsid w:val="0040347C"/>
    <w:rsid w:val="004044AF"/>
    <w:rsid w:val="004116B3"/>
    <w:rsid w:val="00412749"/>
    <w:rsid w:val="00421BD6"/>
    <w:rsid w:val="0042664B"/>
    <w:rsid w:val="0043763C"/>
    <w:rsid w:val="00442A03"/>
    <w:rsid w:val="00444350"/>
    <w:rsid w:val="00447CB2"/>
    <w:rsid w:val="00462098"/>
    <w:rsid w:val="00462CB8"/>
    <w:rsid w:val="00473163"/>
    <w:rsid w:val="00492490"/>
    <w:rsid w:val="004A31CF"/>
    <w:rsid w:val="004B0E61"/>
    <w:rsid w:val="004B4BBF"/>
    <w:rsid w:val="004B5960"/>
    <w:rsid w:val="004C050F"/>
    <w:rsid w:val="004C5C64"/>
    <w:rsid w:val="004D19A2"/>
    <w:rsid w:val="004D445F"/>
    <w:rsid w:val="004E370E"/>
    <w:rsid w:val="004E4482"/>
    <w:rsid w:val="0050631C"/>
    <w:rsid w:val="0052098B"/>
    <w:rsid w:val="00521D01"/>
    <w:rsid w:val="00522943"/>
    <w:rsid w:val="00534999"/>
    <w:rsid w:val="005478E6"/>
    <w:rsid w:val="00552239"/>
    <w:rsid w:val="00555571"/>
    <w:rsid w:val="0056262B"/>
    <w:rsid w:val="005631E1"/>
    <w:rsid w:val="00566109"/>
    <w:rsid w:val="00571F2D"/>
    <w:rsid w:val="00582BC8"/>
    <w:rsid w:val="00596331"/>
    <w:rsid w:val="00596F3D"/>
    <w:rsid w:val="005A6C32"/>
    <w:rsid w:val="005B4FF5"/>
    <w:rsid w:val="005B628B"/>
    <w:rsid w:val="005C3421"/>
    <w:rsid w:val="005D23C2"/>
    <w:rsid w:val="005D31D1"/>
    <w:rsid w:val="005D3319"/>
    <w:rsid w:val="00611E85"/>
    <w:rsid w:val="006122C1"/>
    <w:rsid w:val="00616548"/>
    <w:rsid w:val="006206AC"/>
    <w:rsid w:val="00620B37"/>
    <w:rsid w:val="00630FDC"/>
    <w:rsid w:val="006365B2"/>
    <w:rsid w:val="006446E4"/>
    <w:rsid w:val="006504D1"/>
    <w:rsid w:val="00656202"/>
    <w:rsid w:val="006737B5"/>
    <w:rsid w:val="00674AE0"/>
    <w:rsid w:val="00676FBB"/>
    <w:rsid w:val="00677327"/>
    <w:rsid w:val="00680833"/>
    <w:rsid w:val="00684996"/>
    <w:rsid w:val="00685BD2"/>
    <w:rsid w:val="00691A1E"/>
    <w:rsid w:val="006A01A3"/>
    <w:rsid w:val="006A4B18"/>
    <w:rsid w:val="006D06A4"/>
    <w:rsid w:val="006D766C"/>
    <w:rsid w:val="006D7D1E"/>
    <w:rsid w:val="006E1A53"/>
    <w:rsid w:val="006E6768"/>
    <w:rsid w:val="006F6730"/>
    <w:rsid w:val="007031EA"/>
    <w:rsid w:val="0070347D"/>
    <w:rsid w:val="00703580"/>
    <w:rsid w:val="007036D0"/>
    <w:rsid w:val="007046A4"/>
    <w:rsid w:val="00707B02"/>
    <w:rsid w:val="0071117F"/>
    <w:rsid w:val="00711B94"/>
    <w:rsid w:val="0071318C"/>
    <w:rsid w:val="007253D3"/>
    <w:rsid w:val="00732EB7"/>
    <w:rsid w:val="007337D6"/>
    <w:rsid w:val="0073424A"/>
    <w:rsid w:val="00750A53"/>
    <w:rsid w:val="00753D04"/>
    <w:rsid w:val="0075780D"/>
    <w:rsid w:val="0076033F"/>
    <w:rsid w:val="00762088"/>
    <w:rsid w:val="0076212F"/>
    <w:rsid w:val="0076291A"/>
    <w:rsid w:val="007725EB"/>
    <w:rsid w:val="00775E12"/>
    <w:rsid w:val="00777FC9"/>
    <w:rsid w:val="0078090D"/>
    <w:rsid w:val="00792E24"/>
    <w:rsid w:val="007959E8"/>
    <w:rsid w:val="007A5524"/>
    <w:rsid w:val="007A66F2"/>
    <w:rsid w:val="007C178A"/>
    <w:rsid w:val="007D1F79"/>
    <w:rsid w:val="007D4E26"/>
    <w:rsid w:val="007D5DBC"/>
    <w:rsid w:val="007E53F0"/>
    <w:rsid w:val="007E624F"/>
    <w:rsid w:val="00803391"/>
    <w:rsid w:val="008125D7"/>
    <w:rsid w:val="00814BC7"/>
    <w:rsid w:val="008154E2"/>
    <w:rsid w:val="008272B2"/>
    <w:rsid w:val="0083565D"/>
    <w:rsid w:val="00837DFD"/>
    <w:rsid w:val="00843516"/>
    <w:rsid w:val="008635CC"/>
    <w:rsid w:val="00863D4D"/>
    <w:rsid w:val="008717AE"/>
    <w:rsid w:val="008734C5"/>
    <w:rsid w:val="00876EA6"/>
    <w:rsid w:val="00882750"/>
    <w:rsid w:val="00884B29"/>
    <w:rsid w:val="008875CA"/>
    <w:rsid w:val="00887D1D"/>
    <w:rsid w:val="008A1DEE"/>
    <w:rsid w:val="008A2ADA"/>
    <w:rsid w:val="008A47C6"/>
    <w:rsid w:val="008A4C0E"/>
    <w:rsid w:val="008B0CEF"/>
    <w:rsid w:val="008B4D11"/>
    <w:rsid w:val="008C022F"/>
    <w:rsid w:val="008C1D73"/>
    <w:rsid w:val="008C2D14"/>
    <w:rsid w:val="008C369B"/>
    <w:rsid w:val="008C3B11"/>
    <w:rsid w:val="008D2C1A"/>
    <w:rsid w:val="008E1E0E"/>
    <w:rsid w:val="008E511B"/>
    <w:rsid w:val="00904587"/>
    <w:rsid w:val="00914771"/>
    <w:rsid w:val="00916241"/>
    <w:rsid w:val="00920808"/>
    <w:rsid w:val="00922786"/>
    <w:rsid w:val="00923895"/>
    <w:rsid w:val="00934CFA"/>
    <w:rsid w:val="009539F4"/>
    <w:rsid w:val="00961A7F"/>
    <w:rsid w:val="00962FF2"/>
    <w:rsid w:val="0096338E"/>
    <w:rsid w:val="00964F41"/>
    <w:rsid w:val="00971714"/>
    <w:rsid w:val="00974DE5"/>
    <w:rsid w:val="00974E68"/>
    <w:rsid w:val="00975500"/>
    <w:rsid w:val="00986970"/>
    <w:rsid w:val="0099127C"/>
    <w:rsid w:val="009945EE"/>
    <w:rsid w:val="00996E93"/>
    <w:rsid w:val="009B74A3"/>
    <w:rsid w:val="009C00CA"/>
    <w:rsid w:val="009D0F0A"/>
    <w:rsid w:val="009D5E9E"/>
    <w:rsid w:val="009D73A5"/>
    <w:rsid w:val="009E23F9"/>
    <w:rsid w:val="009E4047"/>
    <w:rsid w:val="009E5C42"/>
    <w:rsid w:val="009F3523"/>
    <w:rsid w:val="00A02227"/>
    <w:rsid w:val="00A043F4"/>
    <w:rsid w:val="00A07845"/>
    <w:rsid w:val="00A10418"/>
    <w:rsid w:val="00A22591"/>
    <w:rsid w:val="00A2323F"/>
    <w:rsid w:val="00A253FE"/>
    <w:rsid w:val="00A27D4B"/>
    <w:rsid w:val="00A36F73"/>
    <w:rsid w:val="00A40936"/>
    <w:rsid w:val="00A436D3"/>
    <w:rsid w:val="00A474F5"/>
    <w:rsid w:val="00A6654B"/>
    <w:rsid w:val="00A70D7D"/>
    <w:rsid w:val="00A96347"/>
    <w:rsid w:val="00A97BBC"/>
    <w:rsid w:val="00AA3271"/>
    <w:rsid w:val="00AB60EF"/>
    <w:rsid w:val="00AC355B"/>
    <w:rsid w:val="00AD379C"/>
    <w:rsid w:val="00AD56C0"/>
    <w:rsid w:val="00AD6878"/>
    <w:rsid w:val="00AE58EE"/>
    <w:rsid w:val="00AF75F0"/>
    <w:rsid w:val="00B05787"/>
    <w:rsid w:val="00B13A17"/>
    <w:rsid w:val="00B207DD"/>
    <w:rsid w:val="00B234D6"/>
    <w:rsid w:val="00B23BC5"/>
    <w:rsid w:val="00B33312"/>
    <w:rsid w:val="00B3582C"/>
    <w:rsid w:val="00B466F3"/>
    <w:rsid w:val="00B47E28"/>
    <w:rsid w:val="00B6476E"/>
    <w:rsid w:val="00B77424"/>
    <w:rsid w:val="00B809EB"/>
    <w:rsid w:val="00B87C14"/>
    <w:rsid w:val="00B94787"/>
    <w:rsid w:val="00B95B1F"/>
    <w:rsid w:val="00BA24F1"/>
    <w:rsid w:val="00BA7972"/>
    <w:rsid w:val="00BC0E5F"/>
    <w:rsid w:val="00BC3804"/>
    <w:rsid w:val="00BC515D"/>
    <w:rsid w:val="00BC59DC"/>
    <w:rsid w:val="00BD61A9"/>
    <w:rsid w:val="00BE2EB1"/>
    <w:rsid w:val="00BF1F19"/>
    <w:rsid w:val="00C05E3D"/>
    <w:rsid w:val="00C067D5"/>
    <w:rsid w:val="00C36834"/>
    <w:rsid w:val="00C36D04"/>
    <w:rsid w:val="00C36E78"/>
    <w:rsid w:val="00C435BE"/>
    <w:rsid w:val="00C443DF"/>
    <w:rsid w:val="00C452EC"/>
    <w:rsid w:val="00C46155"/>
    <w:rsid w:val="00C72C6F"/>
    <w:rsid w:val="00C823D6"/>
    <w:rsid w:val="00C8247F"/>
    <w:rsid w:val="00C905EB"/>
    <w:rsid w:val="00C93B48"/>
    <w:rsid w:val="00C97C8A"/>
    <w:rsid w:val="00CA0CBC"/>
    <w:rsid w:val="00CB4D0F"/>
    <w:rsid w:val="00CB631F"/>
    <w:rsid w:val="00CC6406"/>
    <w:rsid w:val="00CD1447"/>
    <w:rsid w:val="00CD3A20"/>
    <w:rsid w:val="00CD56B4"/>
    <w:rsid w:val="00CE2357"/>
    <w:rsid w:val="00CF11A9"/>
    <w:rsid w:val="00CF3BD8"/>
    <w:rsid w:val="00D003E2"/>
    <w:rsid w:val="00D078D0"/>
    <w:rsid w:val="00D116D6"/>
    <w:rsid w:val="00D17A05"/>
    <w:rsid w:val="00D24790"/>
    <w:rsid w:val="00D2798B"/>
    <w:rsid w:val="00D35C51"/>
    <w:rsid w:val="00D374DD"/>
    <w:rsid w:val="00D66CFF"/>
    <w:rsid w:val="00D766BF"/>
    <w:rsid w:val="00D863FD"/>
    <w:rsid w:val="00D865BC"/>
    <w:rsid w:val="00D95EF6"/>
    <w:rsid w:val="00D96817"/>
    <w:rsid w:val="00DC0473"/>
    <w:rsid w:val="00DC6E99"/>
    <w:rsid w:val="00DF3E97"/>
    <w:rsid w:val="00DF4F19"/>
    <w:rsid w:val="00DF5BBB"/>
    <w:rsid w:val="00DF7B2C"/>
    <w:rsid w:val="00E036C9"/>
    <w:rsid w:val="00E12253"/>
    <w:rsid w:val="00E17DD4"/>
    <w:rsid w:val="00E21545"/>
    <w:rsid w:val="00E25AFD"/>
    <w:rsid w:val="00E321CC"/>
    <w:rsid w:val="00E336DD"/>
    <w:rsid w:val="00E372F3"/>
    <w:rsid w:val="00E43E45"/>
    <w:rsid w:val="00E47BC5"/>
    <w:rsid w:val="00E70D65"/>
    <w:rsid w:val="00E76CF6"/>
    <w:rsid w:val="00E80836"/>
    <w:rsid w:val="00E86FDA"/>
    <w:rsid w:val="00E93454"/>
    <w:rsid w:val="00E95528"/>
    <w:rsid w:val="00EA1C25"/>
    <w:rsid w:val="00EA76B5"/>
    <w:rsid w:val="00EC1B67"/>
    <w:rsid w:val="00EC6EC9"/>
    <w:rsid w:val="00EE5A38"/>
    <w:rsid w:val="00EF33F6"/>
    <w:rsid w:val="00F04D57"/>
    <w:rsid w:val="00F04EC7"/>
    <w:rsid w:val="00F23995"/>
    <w:rsid w:val="00F35D20"/>
    <w:rsid w:val="00F43B2D"/>
    <w:rsid w:val="00F46DDD"/>
    <w:rsid w:val="00F472B7"/>
    <w:rsid w:val="00F552F3"/>
    <w:rsid w:val="00F55850"/>
    <w:rsid w:val="00F84D71"/>
    <w:rsid w:val="00F8578B"/>
    <w:rsid w:val="00F87B78"/>
    <w:rsid w:val="00F90684"/>
    <w:rsid w:val="00F97F47"/>
    <w:rsid w:val="00FA5B9F"/>
    <w:rsid w:val="00FB0499"/>
    <w:rsid w:val="00FB47B1"/>
    <w:rsid w:val="00FB4C5B"/>
    <w:rsid w:val="00FC594D"/>
    <w:rsid w:val="00FD047C"/>
    <w:rsid w:val="00FD11AB"/>
    <w:rsid w:val="00FD349A"/>
    <w:rsid w:val="00FD51B7"/>
    <w:rsid w:val="00FD68D0"/>
    <w:rsid w:val="00FE0E15"/>
    <w:rsid w:val="00FE23F2"/>
    <w:rsid w:val="00FF24E2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8E119"/>
  <w15:docId w15:val="{62E48C6E-C7C8-4E87-BA03-0D9FF332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1D73"/>
    <w:rPr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F5F95"/>
    <w:rPr>
      <w:sz w:val="20"/>
      <w:szCs w:val="20"/>
    </w:rPr>
  </w:style>
  <w:style w:type="character" w:styleId="FootnoteReference">
    <w:name w:val="footnote reference"/>
    <w:semiHidden/>
    <w:rsid w:val="001F5F95"/>
    <w:rPr>
      <w:vertAlign w:val="superscript"/>
    </w:rPr>
  </w:style>
  <w:style w:type="paragraph" w:styleId="Header">
    <w:name w:val="header"/>
    <w:basedOn w:val="Normal"/>
    <w:rsid w:val="001F5F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F95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basedOn w:val="DefaultParagraphFont"/>
    <w:link w:val="FootnoteText"/>
    <w:semiHidden/>
    <w:rsid w:val="00775E12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513</Words>
  <Characters>2929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3436</CharactersWithSpaces>
  <SharedDoc>false</SharedDoc>
  <HyperlinksChanged>false</HyperlinksChanged>
</Properties>
</file>